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sz w:val="28"/>
          <w:szCs w:val="28"/>
        </w:rPr>
      </w:pPr>
      <w:r>
        <w:rPr>
          <w:rFonts w:hint="eastAsia" w:asciiTheme="minorEastAsia" w:hAnsiTheme="minorEastAsia"/>
          <w:b/>
          <w:color w:val="808080" w:themeColor="text1" w:themeTint="80"/>
          <w:sz w:val="28"/>
          <w:szCs w:val="28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■</w:t>
      </w:r>
      <w:r>
        <w:rPr>
          <w:rFonts w:asciiTheme="minorEastAsia" w:hAnsiTheme="minorEastAsia"/>
          <w:b/>
          <w:sz w:val="28"/>
          <w:szCs w:val="28"/>
        </w:rPr>
        <w:t>聚合物添加剂</w:t>
      </w:r>
    </w:p>
    <w:p>
      <w:pPr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JADEWIN </w:t>
      </w:r>
      <w:r>
        <w:rPr>
          <w:rFonts w:hint="eastAsia"/>
          <w:b/>
          <w:sz w:val="36"/>
          <w:szCs w:val="36"/>
          <w:lang w:val="en-US" w:eastAsia="zh-CN"/>
        </w:rPr>
        <w:t xml:space="preserve"> UV  </w:t>
      </w:r>
      <w:r>
        <w:rPr>
          <w:rFonts w:hint="eastAsia"/>
          <w:b/>
          <w:sz w:val="36"/>
          <w:szCs w:val="36"/>
        </w:rPr>
        <w:t>4MBC</w:t>
      </w:r>
    </w:p>
    <w:p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紫外线</w:t>
      </w:r>
      <w:r>
        <w:rPr>
          <w:b/>
          <w:sz w:val="36"/>
          <w:szCs w:val="36"/>
        </w:rPr>
        <w:t>吸收剂</w:t>
      </w:r>
      <w:r>
        <w:rPr>
          <w:rFonts w:hint="eastAsia"/>
          <w:b/>
          <w:sz w:val="36"/>
          <w:szCs w:val="36"/>
        </w:rPr>
        <w:t>4MBC</w:t>
      </w:r>
    </w:p>
    <w:p>
      <w:pPr>
        <w:pBdr>
          <w:bottom w:val="thinThickSmallGap" w:color="7E7E7E" w:themeColor="text1" w:themeTint="80" w:sz="24" w:space="1"/>
        </w:pBdr>
        <w:rPr>
          <w:sz w:val="10"/>
          <w:szCs w:val="10"/>
        </w:rPr>
      </w:pPr>
    </w:p>
    <w:p>
      <w:pPr>
        <w:rPr>
          <w:sz w:val="24"/>
          <w:szCs w:val="24"/>
        </w:rPr>
      </w:pPr>
    </w:p>
    <w:tbl>
      <w:tblPr>
        <w:tblStyle w:val="6"/>
        <w:tblW w:w="1019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87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194" w:type="dxa"/>
            <w:gridSpan w:val="2"/>
            <w:shd w:val="clear" w:color="auto" w:fill="C5E0B3" w:themeFill="accent6" w:themeFillTint="66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化学成分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化学名称</w:t>
            </w:r>
          </w:p>
        </w:tc>
        <w:tc>
          <w:tcPr>
            <w:tcW w:w="8781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3-(4-甲基苄烯)-樟脑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3" w:type="dxa"/>
          </w:tcPr>
          <w:p>
            <w:pPr>
              <w:rPr>
                <w:sz w:val="24"/>
                <w:szCs w:val="24"/>
              </w:rPr>
            </w:pPr>
            <w:bookmarkStart w:id="0" w:name="_Hlk446002060"/>
            <w:r>
              <w:rPr>
                <w:sz w:val="24"/>
                <w:szCs w:val="24"/>
              </w:rPr>
              <w:t xml:space="preserve">CAS </w:t>
            </w:r>
          </w:p>
        </w:tc>
        <w:tc>
          <w:tcPr>
            <w:tcW w:w="8781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36861-47-9</w:t>
            </w:r>
            <w:bookmarkStart w:id="1" w:name="_GoBack"/>
            <w:bookmarkEnd w:id="1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分子式</w:t>
            </w:r>
          </w:p>
        </w:tc>
        <w:tc>
          <w:tcPr>
            <w:tcW w:w="8781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222222"/>
                <w:sz w:val="20"/>
                <w:szCs w:val="20"/>
                <w:shd w:val="clear" w:color="auto" w:fill="FFFFFF"/>
              </w:rPr>
              <w:t>C18H220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分子量</w:t>
            </w:r>
          </w:p>
        </w:tc>
        <w:tc>
          <w:tcPr>
            <w:tcW w:w="8781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222222"/>
                <w:sz w:val="20"/>
                <w:szCs w:val="20"/>
                <w:shd w:val="clear" w:color="auto" w:fill="FFFFFF"/>
              </w:rPr>
              <w:t>254.3667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化学结构</w:t>
            </w:r>
          </w:p>
        </w:tc>
        <w:tc>
          <w:tcPr>
            <w:tcW w:w="8781" w:type="dxa"/>
          </w:tcPr>
          <w:p>
            <w:pPr>
              <w:rPr>
                <w:sz w:val="24"/>
                <w:szCs w:val="24"/>
              </w:rPr>
            </w:pPr>
            <w:r>
              <w:drawing>
                <wp:inline distT="0" distB="0" distL="114300" distR="114300">
                  <wp:extent cx="2295525" cy="1304925"/>
                  <wp:effectExtent l="0" t="0" r="9525" b="9525"/>
                  <wp:docPr id="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5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>
      <w:pPr>
        <w:rPr>
          <w:sz w:val="24"/>
          <w:szCs w:val="24"/>
        </w:rPr>
      </w:pPr>
    </w:p>
    <w:tbl>
      <w:tblPr>
        <w:tblStyle w:val="6"/>
        <w:tblW w:w="1019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194" w:type="dxa"/>
            <w:shd w:val="clear" w:color="auto" w:fill="C5E0B3" w:themeFill="accent6" w:themeFillTint="66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规格指标及物理特性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4" w:type="dxa"/>
          </w:tcPr>
          <w:tbl>
            <w:tblPr>
              <w:tblStyle w:val="6"/>
              <w:tblW w:w="9628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209"/>
              <w:gridCol w:w="2315"/>
              <w:gridCol w:w="4104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4" w:hRule="atLeast"/>
              </w:trPr>
              <w:tc>
                <w:tcPr>
                  <w:tcW w:w="3209" w:type="dxa"/>
                </w:tcPr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规格</w:t>
                  </w:r>
                </w:p>
              </w:tc>
              <w:tc>
                <w:tcPr>
                  <w:tcW w:w="2315" w:type="dxa"/>
                </w:tcPr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单位</w:t>
                  </w:r>
                </w:p>
              </w:tc>
              <w:tc>
                <w:tcPr>
                  <w:tcW w:w="4104" w:type="dxa"/>
                </w:tcPr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标准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4" w:hRule="atLeast"/>
              </w:trPr>
              <w:tc>
                <w:tcPr>
                  <w:tcW w:w="3209" w:type="dxa"/>
                  <w:vAlign w:val="top"/>
                </w:tcPr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外观</w:t>
                  </w:r>
                </w:p>
              </w:tc>
              <w:tc>
                <w:tcPr>
                  <w:tcW w:w="2315" w:type="dxa"/>
                  <w:vAlign w:val="top"/>
                </w:tcPr>
                <w:p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4" w:type="dxa"/>
                  <w:vAlign w:val="top"/>
                </w:tcPr>
                <w:p>
                  <w:pPr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白色</w:t>
                  </w:r>
                  <w:r>
                    <w:rPr>
                      <w:sz w:val="24"/>
                      <w:szCs w:val="24"/>
                    </w:rPr>
                    <w:t>粉末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4" w:hRule="atLeast"/>
              </w:trPr>
              <w:tc>
                <w:tcPr>
                  <w:tcW w:w="3209" w:type="dxa"/>
                  <w:vAlign w:val="top"/>
                </w:tcPr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熔点</w:t>
                  </w:r>
                </w:p>
              </w:tc>
              <w:tc>
                <w:tcPr>
                  <w:tcW w:w="2315" w:type="dxa"/>
                  <w:vAlign w:val="top"/>
                </w:tcPr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℃</w:t>
                  </w:r>
                </w:p>
              </w:tc>
              <w:tc>
                <w:tcPr>
                  <w:tcW w:w="4104" w:type="dxa"/>
                  <w:vAlign w:val="top"/>
                </w:tcPr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66-68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4" w:hRule="atLeast"/>
              </w:trPr>
              <w:tc>
                <w:tcPr>
                  <w:tcW w:w="3209" w:type="dxa"/>
                  <w:vAlign w:val="top"/>
                </w:tcPr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水份</w:t>
                  </w:r>
                </w:p>
              </w:tc>
              <w:tc>
                <w:tcPr>
                  <w:tcW w:w="2315" w:type="dxa"/>
                  <w:vAlign w:val="top"/>
                </w:tcPr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4104" w:type="dxa"/>
                  <w:vAlign w:val="top"/>
                </w:tcPr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0.5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4" w:hRule="atLeast"/>
              </w:trPr>
              <w:tc>
                <w:tcPr>
                  <w:tcW w:w="3209" w:type="dxa"/>
                  <w:vAlign w:val="top"/>
                </w:tcPr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密度</w:t>
                  </w:r>
                </w:p>
              </w:tc>
              <w:tc>
                <w:tcPr>
                  <w:tcW w:w="2315" w:type="dxa"/>
                  <w:vAlign w:val="top"/>
                </w:tcPr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g/ml</w:t>
                  </w:r>
                </w:p>
              </w:tc>
              <w:tc>
                <w:tcPr>
                  <w:tcW w:w="4104" w:type="dxa"/>
                  <w:vAlign w:val="top"/>
                </w:tcPr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 1.064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4" w:hRule="atLeast"/>
              </w:trPr>
              <w:tc>
                <w:tcPr>
                  <w:tcW w:w="3209" w:type="dxa"/>
                  <w:vAlign w:val="top"/>
                </w:tcPr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沸点</w:t>
                  </w:r>
                </w:p>
              </w:tc>
              <w:tc>
                <w:tcPr>
                  <w:tcW w:w="2315" w:type="dxa"/>
                  <w:vAlign w:val="top"/>
                </w:tcPr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°C</w:t>
                  </w:r>
                </w:p>
              </w:tc>
              <w:tc>
                <w:tcPr>
                  <w:tcW w:w="4104" w:type="dxa"/>
                  <w:vAlign w:val="top"/>
                </w:tcPr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371.9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4" w:hRule="atLeast"/>
              </w:trPr>
              <w:tc>
                <w:tcPr>
                  <w:tcW w:w="3209" w:type="dxa"/>
                  <w:vAlign w:val="top"/>
                </w:tcPr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含量</w:t>
                  </w:r>
                </w:p>
              </w:tc>
              <w:tc>
                <w:tcPr>
                  <w:tcW w:w="2315" w:type="dxa"/>
                  <w:vAlign w:val="top"/>
                </w:tcPr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4104" w:type="dxa"/>
                  <w:vAlign w:val="top"/>
                </w:tcPr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≥99.00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4" w:hRule="atLeast"/>
              </w:trPr>
              <w:tc>
                <w:tcPr>
                  <w:tcW w:w="3209" w:type="dxa"/>
                  <w:vAlign w:val="top"/>
                </w:tcPr>
                <w:p>
                  <w:pPr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折射率</w:t>
                  </w:r>
                </w:p>
              </w:tc>
              <w:tc>
                <w:tcPr>
                  <w:tcW w:w="2315" w:type="dxa"/>
                  <w:vAlign w:val="top"/>
                </w:tcPr>
                <w:p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04" w:type="dxa"/>
                  <w:vAlign w:val="top"/>
                </w:tcPr>
                <w:p>
                  <w:pPr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 1.583</w:t>
                  </w:r>
                </w:p>
              </w:tc>
            </w:tr>
          </w:tbl>
          <w:p>
            <w:pPr>
              <w:rPr>
                <w:sz w:val="24"/>
                <w:szCs w:val="24"/>
              </w:rPr>
            </w:pPr>
          </w:p>
        </w:tc>
      </w:tr>
    </w:tbl>
    <w:tbl>
      <w:tblPr>
        <w:tblStyle w:val="6"/>
        <w:tblpPr w:leftFromText="180" w:rightFromText="180" w:vertAnchor="text" w:horzAnchor="margin" w:tblpY="131"/>
        <w:tblW w:w="1019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194" w:type="dxa"/>
            <w:shd w:val="clear" w:color="auto" w:fill="C5E0B3" w:themeFill="accent6" w:themeFillTint="66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产品特点及应用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4" w:type="dxa"/>
          </w:tcPr>
          <w:p>
            <w:pPr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广泛应用于防晒剂品中，可配制成防晒霜及防晒乳液等，添加量:最大4%</w:t>
            </w:r>
            <w:r>
              <w:rPr>
                <w:rFonts w:hint="eastAsia"/>
                <w:sz w:val="24"/>
                <w:szCs w:val="24"/>
                <w:lang w:eastAsia="zh-CN"/>
              </w:rPr>
              <w:t>。</w:t>
            </w:r>
          </w:p>
          <w:p>
            <w:pPr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OMC配合使用，可以配制高SPF的抗水防晒产品。</w:t>
            </w:r>
          </w:p>
          <w:p>
            <w:pPr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作为油溶性UN- B吸收剂，是有效的光稳定剂。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●</w:t>
            </w:r>
            <w:r>
              <w:rPr>
                <w:rFonts w:hint="eastAsia"/>
                <w:sz w:val="24"/>
                <w:szCs w:val="24"/>
              </w:rPr>
              <w:t>储存于</w:t>
            </w:r>
            <w:r>
              <w:rPr>
                <w:sz w:val="24"/>
                <w:szCs w:val="24"/>
              </w:rPr>
              <w:t>阴凉、干燥、通风处</w:t>
            </w:r>
            <w:r>
              <w:rPr>
                <w:rFonts w:hint="eastAsia"/>
                <w:sz w:val="24"/>
                <w:szCs w:val="24"/>
              </w:rPr>
              <w:t>；</w:t>
            </w:r>
            <w:r>
              <w:rPr>
                <w:sz w:val="24"/>
                <w:szCs w:val="24"/>
              </w:rPr>
              <w:t>避免阳光直射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15"/>
                <w:szCs w:val="15"/>
              </w:rPr>
              <w:t>●</w:t>
            </w:r>
            <w:r>
              <w:rPr>
                <w:rFonts w:hint="eastAsia"/>
                <w:sz w:val="24"/>
                <w:szCs w:val="24"/>
              </w:rPr>
              <w:t>更多信息请查阅安全技术说明书。</w:t>
            </w:r>
          </w:p>
        </w:tc>
      </w:tr>
    </w:tbl>
    <w:p>
      <w:pPr>
        <w:rPr>
          <w:sz w:val="24"/>
          <w:szCs w:val="24"/>
        </w:rPr>
      </w:pPr>
    </w:p>
    <w:tbl>
      <w:tblPr>
        <w:tblStyle w:val="6"/>
        <w:tblW w:w="1019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194" w:type="dxa"/>
            <w:shd w:val="clear" w:color="auto" w:fill="C5E0B3" w:themeFill="accent6" w:themeFillTint="66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包装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4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25KG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桶装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</w:p>
        </w:tc>
      </w:tr>
    </w:tbl>
    <w:p>
      <w:pPr>
        <w:rPr>
          <w:sz w:val="24"/>
          <w:szCs w:val="24"/>
        </w:rPr>
      </w:pPr>
    </w:p>
    <w:tbl>
      <w:tblPr>
        <w:tblStyle w:val="6"/>
        <w:tblW w:w="1019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194" w:type="dxa"/>
            <w:shd w:val="clear" w:color="auto" w:fill="C5E0B3" w:themeFill="accent6" w:themeFillTint="66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搬运及储存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4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theme="minorHAns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theme="minorHAnsi"/>
                <w:color w:val="000000"/>
                <w:kern w:val="0"/>
                <w:sz w:val="24"/>
                <w:szCs w:val="24"/>
              </w:rPr>
              <w:t>在搬运或使用该产品之前请查阅安全数据表。</w:t>
            </w:r>
            <w:r>
              <w:rPr>
                <w:rFonts w:cstheme="minorHAnsi"/>
                <w:color w:val="000000"/>
                <w:kern w:val="0"/>
                <w:sz w:val="24"/>
                <w:szCs w:val="24"/>
              </w:rPr>
              <w:t xml:space="preserve"> 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cstheme="minorHAnsi"/>
                <w:color w:val="000000"/>
                <w:kern w:val="0"/>
                <w:sz w:val="24"/>
                <w:szCs w:val="24"/>
              </w:rPr>
              <w:t>若以适当的方式贮存在</w:t>
            </w:r>
            <w:r>
              <w:rPr>
                <w:rFonts w:cstheme="minorHAnsi"/>
                <w:color w:val="000000"/>
                <w:kern w:val="0"/>
                <w:sz w:val="24"/>
                <w:szCs w:val="24"/>
              </w:rPr>
              <w:t>25°C</w:t>
            </w:r>
            <w:r>
              <w:rPr>
                <w:rFonts w:hint="eastAsia" w:cstheme="minorHAnsi"/>
                <w:color w:val="000000"/>
                <w:kern w:val="0"/>
                <w:sz w:val="24"/>
                <w:szCs w:val="24"/>
              </w:rPr>
              <w:t>以下的干燥区域，保质期</w:t>
            </w:r>
            <w:r>
              <w:rPr>
                <w:rFonts w:cstheme="minorHAnsi"/>
                <w:color w:val="000000"/>
                <w:kern w:val="0"/>
                <w:sz w:val="24"/>
                <w:szCs w:val="24"/>
              </w:rPr>
              <w:t>为</w:t>
            </w:r>
            <w:r>
              <w:rPr>
                <w:rFonts w:hint="eastAsia" w:cstheme="minorHAnsi"/>
                <w:color w:val="000000"/>
                <w:kern w:val="0"/>
                <w:sz w:val="24"/>
                <w:szCs w:val="24"/>
              </w:rPr>
              <w:t>一</w:t>
            </w:r>
            <w:r>
              <w:rPr>
                <w:rFonts w:cstheme="minorHAnsi"/>
                <w:color w:val="000000"/>
                <w:kern w:val="0"/>
                <w:sz w:val="24"/>
                <w:szCs w:val="24"/>
              </w:rPr>
              <w:t>年</w:t>
            </w:r>
          </w:p>
        </w:tc>
      </w:tr>
    </w:tbl>
    <w:p>
      <w:pPr>
        <w:rPr>
          <w:sz w:val="24"/>
          <w:szCs w:val="24"/>
        </w:rPr>
      </w:pPr>
    </w:p>
    <w:tbl>
      <w:tblPr>
        <w:tblStyle w:val="6"/>
        <w:tblW w:w="1019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194" w:type="dxa"/>
            <w:shd w:val="clear" w:color="auto" w:fill="C5E0B3" w:themeFill="accent6" w:themeFillTint="66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声明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4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*以下信息替代了买方文件。我们所提供的使用建议，不得被视为侵犯专利权的原因。数据和结果以受监控的研究或实验室研究为依据，买方应根据预定使用条件进行检测，确认这些数据和结果的准确性。</w:t>
            </w:r>
          </w:p>
        </w:tc>
      </w:tr>
    </w:tbl>
    <w:p>
      <w:pPr>
        <w:rPr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440" w:right="851" w:bottom="1440" w:left="851" w:header="851" w:footer="992" w:gutter="0"/>
      <w:pgNumType w:start="1" w:chapSep="e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Elephant">
    <w:altName w:val="Segoe Print"/>
    <w:panose1 w:val="02020904090505020303"/>
    <w:charset w:val="00"/>
    <w:family w:val="roman"/>
    <w:pitch w:val="default"/>
    <w:sig w:usb0="00000000" w:usb1="00000000" w:usb2="00000000" w:usb3="00000000" w:csb0="2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06437425"/>
    </w:sdtPr>
    <w:sdtContent>
      <w:sdt>
        <w:sdtPr>
          <w:id w:val="-1705238520"/>
        </w:sdtPr>
        <w:sdtContent>
          <w:p>
            <w:pPr>
              <w:pStyle w:val="2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ordWrap w:val="0"/>
      <w:jc w:val="right"/>
      <w:rPr>
        <w:rFonts w:ascii="Elephant" w:hAnsi="Elephant"/>
        <w:color w:val="000000" w:themeColor="text1"/>
        <w:sz w:val="24"/>
        <w:szCs w:val="24"/>
        <w14:textFill>
          <w14:solidFill>
            <w14:schemeClr w14:val="tx1"/>
          </w14:solidFill>
        </w14:textFill>
      </w:rPr>
    </w:pPr>
    <w:r>
      <w:rPr>
        <w:rFonts w:hint="eastAsia" w:ascii="Elephant" w:hAnsi="Elephant"/>
        <w:color w:val="000000" w:themeColor="text1"/>
        <w:sz w:val="24"/>
        <w:szCs w:val="24"/>
        <w14:textFill>
          <w14:solidFill>
            <w14:schemeClr w14:val="tx1"/>
          </w14:solidFill>
        </w14:textFill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67945</wp:posOffset>
          </wp:positionH>
          <wp:positionV relativeFrom="paragraph">
            <wp:posOffset>-238125</wp:posOffset>
          </wp:positionV>
          <wp:extent cx="608965" cy="1080135"/>
          <wp:effectExtent l="0" t="0" r="635" b="5715"/>
          <wp:wrapNone/>
          <wp:docPr id="2" name="图片 2" descr="JADEWIN公司logo带字带R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JADEWIN公司logo带字带R标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8965" cy="1080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Elephant" w:hAnsi="Elephant"/>
        <w:color w:val="000000" w:themeColor="text1"/>
        <w:sz w:val="24"/>
        <w:szCs w:val="24"/>
        <w14:textFill>
          <w14:solidFill>
            <w14:schemeClr w14:val="tx1"/>
          </w14:solidFill>
        </w14:textFill>
      </w:rPr>
      <w:t xml:space="preserve">QINGDAO JADE NEW MATERIAL </w:t>
    </w:r>
  </w:p>
  <w:p>
    <w:pPr>
      <w:wordWrap w:val="0"/>
      <w:jc w:val="right"/>
      <w:rPr>
        <w:rFonts w:ascii="Elephant" w:hAnsi="Elephant"/>
        <w:color w:val="000000" w:themeColor="text1"/>
        <w:sz w:val="24"/>
        <w:szCs w:val="24"/>
        <w14:textFill>
          <w14:solidFill>
            <w14:schemeClr w14:val="tx1"/>
          </w14:solidFill>
        </w14:textFill>
      </w:rPr>
    </w:pPr>
    <w:r>
      <w:rPr>
        <w:rFonts w:ascii="Elephant" w:hAnsi="Elephant"/>
        <w:color w:val="000000" w:themeColor="text1"/>
        <w:sz w:val="24"/>
        <w:szCs w:val="24"/>
        <w14:textFill>
          <w14:solidFill>
            <w14:schemeClr w14:val="tx1"/>
          </w14:solidFill>
        </w14:textFill>
      </w:rPr>
      <w:t>TECHNOLOGY CO.,LTD</w:t>
    </w:r>
  </w:p>
  <w:p>
    <w:pPr>
      <w:jc w:val="right"/>
      <w:rPr>
        <w:b/>
        <w:color w:val="000000" w:themeColor="text1"/>
        <w:sz w:val="30"/>
        <w:szCs w:val="30"/>
        <w14:textFill>
          <w14:solidFill>
            <w14:schemeClr w14:val="tx1"/>
          </w14:solidFill>
        </w14:textFill>
      </w:rPr>
    </w:pPr>
    <w:r>
      <w:rPr>
        <w:rFonts w:hint="eastAsia"/>
        <w:b/>
        <w:color w:val="000000" w:themeColor="text1"/>
        <w:sz w:val="30"/>
        <w:szCs w:val="30"/>
        <w14:textFill>
          <w14:solidFill>
            <w14:schemeClr w14:val="tx1"/>
          </w14:solidFill>
        </w14:textFill>
      </w:rPr>
      <w:t>青岛杰</w:t>
    </w:r>
    <w:r>
      <w:rPr>
        <w:b/>
        <w:color w:val="000000" w:themeColor="text1"/>
        <w:sz w:val="30"/>
        <w:szCs w:val="30"/>
        <w14:textFill>
          <w14:solidFill>
            <w14:schemeClr w14:val="tx1"/>
          </w14:solidFill>
        </w14:textFill>
      </w:rPr>
      <w:t>得佳新材料科技有限公司</w:t>
    </w:r>
  </w:p>
  <w:p>
    <w:pPr>
      <w:tabs>
        <w:tab w:val="left" w:pos="3870"/>
      </w:tabs>
    </w:pPr>
    <w:r>
      <w:tab/>
    </w:r>
  </w:p>
  <w:p>
    <w:pPr>
      <w:tabs>
        <w:tab w:val="left" w:pos="38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BiMmY0MTEwZTRhNThmMzI2YmJlNjQwYjg3ZGU2NTYifQ=="/>
  </w:docVars>
  <w:rsids>
    <w:rsidRoot w:val="00A17616"/>
    <w:rsid w:val="00012F58"/>
    <w:rsid w:val="00020DF4"/>
    <w:rsid w:val="000C1CA9"/>
    <w:rsid w:val="000C6411"/>
    <w:rsid w:val="000E223D"/>
    <w:rsid w:val="000E6815"/>
    <w:rsid w:val="00186163"/>
    <w:rsid w:val="00250A0C"/>
    <w:rsid w:val="00282DB8"/>
    <w:rsid w:val="002A2785"/>
    <w:rsid w:val="002D44EA"/>
    <w:rsid w:val="002F6E67"/>
    <w:rsid w:val="00300381"/>
    <w:rsid w:val="0036171B"/>
    <w:rsid w:val="003B5737"/>
    <w:rsid w:val="00416649"/>
    <w:rsid w:val="00421EDD"/>
    <w:rsid w:val="00435DCD"/>
    <w:rsid w:val="004669E8"/>
    <w:rsid w:val="004C763A"/>
    <w:rsid w:val="004D4BEE"/>
    <w:rsid w:val="004E3AC0"/>
    <w:rsid w:val="0050646D"/>
    <w:rsid w:val="00532F58"/>
    <w:rsid w:val="0060147F"/>
    <w:rsid w:val="006236A9"/>
    <w:rsid w:val="00626F8A"/>
    <w:rsid w:val="0063176B"/>
    <w:rsid w:val="0065021A"/>
    <w:rsid w:val="006546A9"/>
    <w:rsid w:val="006E34CA"/>
    <w:rsid w:val="006E6905"/>
    <w:rsid w:val="0074402B"/>
    <w:rsid w:val="007446DE"/>
    <w:rsid w:val="00771F6B"/>
    <w:rsid w:val="0086029B"/>
    <w:rsid w:val="00860912"/>
    <w:rsid w:val="00862DB1"/>
    <w:rsid w:val="008A212B"/>
    <w:rsid w:val="008D39EA"/>
    <w:rsid w:val="008E15BA"/>
    <w:rsid w:val="0093603C"/>
    <w:rsid w:val="00971314"/>
    <w:rsid w:val="009950DC"/>
    <w:rsid w:val="00A17616"/>
    <w:rsid w:val="00A20936"/>
    <w:rsid w:val="00A25172"/>
    <w:rsid w:val="00A52E6F"/>
    <w:rsid w:val="00AA7888"/>
    <w:rsid w:val="00AB1FF4"/>
    <w:rsid w:val="00AB35C8"/>
    <w:rsid w:val="00AC09E7"/>
    <w:rsid w:val="00AE792D"/>
    <w:rsid w:val="00B11A05"/>
    <w:rsid w:val="00B14B44"/>
    <w:rsid w:val="00B4738A"/>
    <w:rsid w:val="00B53AFD"/>
    <w:rsid w:val="00BA2092"/>
    <w:rsid w:val="00BF15DC"/>
    <w:rsid w:val="00C71C91"/>
    <w:rsid w:val="00C74BAF"/>
    <w:rsid w:val="00C8761C"/>
    <w:rsid w:val="00CA0ED8"/>
    <w:rsid w:val="00CC4FDB"/>
    <w:rsid w:val="00CC5F9A"/>
    <w:rsid w:val="00CD56DA"/>
    <w:rsid w:val="00D56BB7"/>
    <w:rsid w:val="00D8517C"/>
    <w:rsid w:val="00DA14E5"/>
    <w:rsid w:val="00DD517B"/>
    <w:rsid w:val="00DE2BD2"/>
    <w:rsid w:val="00DF0C0A"/>
    <w:rsid w:val="00DF0D24"/>
    <w:rsid w:val="00E5498A"/>
    <w:rsid w:val="00E57DC4"/>
    <w:rsid w:val="00E77D8E"/>
    <w:rsid w:val="00EA4BFE"/>
    <w:rsid w:val="00EF5652"/>
    <w:rsid w:val="00F44BD1"/>
    <w:rsid w:val="00FC281A"/>
    <w:rsid w:val="00FE71C0"/>
    <w:rsid w:val="1B7078D5"/>
    <w:rsid w:val="1DE52DC4"/>
    <w:rsid w:val="52551693"/>
    <w:rsid w:val="5C173174"/>
    <w:rsid w:val="64C42800"/>
    <w:rsid w:val="67203762"/>
    <w:rsid w:val="681E2412"/>
    <w:rsid w:val="697E67F0"/>
    <w:rsid w:val="7588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34BDB-72AE-4698-961D-41226B21D0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358</Words>
  <Characters>437</Characters>
  <Lines>6</Lines>
  <Paragraphs>1</Paragraphs>
  <TotalTime>20</TotalTime>
  <ScaleCrop>false</ScaleCrop>
  <LinksUpToDate>false</LinksUpToDate>
  <CharactersWithSpaces>453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2015-12-13T05:34:00Z</dcterms:created>
  <dc:creator>User</dc:creator>
  <cp:lastModifiedBy>张张</cp:lastModifiedBy>
  <cp:lastPrinted>2016-03-17T10:17:00Z</cp:lastPrinted>
  <dcterms:modified xsi:type="dcterms:W3CDTF">2022-07-14T02:04:27Z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65090DB20E4848DBA657863185D6D9B4</vt:lpwstr>
  </property>
</Properties>
</file>