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 w:asciiTheme="minorEastAsia" w:hAnsiTheme="minorEastAsia"/>
          <w:b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■</w:t>
      </w:r>
      <w:r>
        <w:rPr>
          <w:rFonts w:asciiTheme="minorEastAsia" w:hAnsiTheme="minorEastAsia"/>
          <w:b/>
          <w:sz w:val="28"/>
          <w:szCs w:val="28"/>
        </w:rPr>
        <w:t>聚合物添加剂</w:t>
      </w:r>
    </w:p>
    <w:p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JADEWIN UV</w:t>
      </w:r>
      <w:r>
        <w:rPr>
          <w:rFonts w:hint="eastAsia"/>
          <w:b/>
          <w:sz w:val="36"/>
          <w:szCs w:val="36"/>
        </w:rPr>
        <w:t>T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紫外线</w:t>
      </w:r>
      <w:r>
        <w:rPr>
          <w:b/>
          <w:sz w:val="36"/>
          <w:szCs w:val="36"/>
        </w:rPr>
        <w:t>吸收剂</w:t>
      </w:r>
    </w:p>
    <w:p>
      <w:pPr>
        <w:pBdr>
          <w:bottom w:val="thinThickSmallGap" w:color="7E7E7E" w:themeColor="text1" w:themeTint="80" w:sz="24" w:space="1"/>
        </w:pBdr>
        <w:rPr>
          <w:sz w:val="10"/>
          <w:szCs w:val="10"/>
        </w:rPr>
      </w:pPr>
    </w:p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gridSpan w:val="2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化学成分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化学名称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2-苯基-5-苯并咪唑磺酸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bookmarkStart w:id="0" w:name="_Hlk446002060"/>
            <w:r>
              <w:rPr>
                <w:sz w:val="24"/>
                <w:szCs w:val="24"/>
              </w:rPr>
              <w:t xml:space="preserve">CAS 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27503-81-7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分子式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vertAlign w:val="subscript"/>
              </w:rPr>
              <w:t>13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化学结构</w:t>
            </w:r>
          </w:p>
        </w:tc>
        <w:tc>
          <w:tcPr>
            <w:tcW w:w="8781" w:type="dxa"/>
          </w:tcPr>
          <w:p>
            <w:pPr>
              <w:widowControl/>
              <w:jc w:val="left"/>
            </w:pPr>
            <w:bookmarkStart w:id="3" w:name="_GoBack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2266950" cy="904875"/>
                  <wp:effectExtent l="0" t="0" r="0" b="9525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>
            <w:pPr>
              <w:rPr>
                <w:sz w:val="24"/>
                <w:szCs w:val="24"/>
              </w:rPr>
            </w:pPr>
          </w:p>
        </w:tc>
      </w:tr>
      <w:bookmarkEnd w:id="0"/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规格指标及物理特性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194" w:type="dxa"/>
          </w:tcPr>
          <w:tbl>
            <w:tblPr>
              <w:tblStyle w:val="6"/>
              <w:tblW w:w="962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09"/>
              <w:gridCol w:w="2315"/>
              <w:gridCol w:w="41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规格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标准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外观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白色或灰白色粉末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干燥失重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≤2.0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吸光度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(E1%, lcm at 302+2nm)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920-1000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含量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98.0-102.0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cs="微软雅黑"/>
          <w:sz w:val="24"/>
          <w:szCs w:val="24"/>
        </w:rPr>
      </w:pPr>
      <w:bookmarkStart w:id="1" w:name="OLE_LINK3"/>
      <w:bookmarkStart w:id="2" w:name="OLE_LINK4"/>
      <w:r>
        <w:rPr>
          <w:rFonts w:hint="eastAsia" w:ascii="微软雅黑" w:hAnsi="微软雅黑" w:cs="微软雅黑"/>
          <w:sz w:val="24"/>
          <w:szCs w:val="24"/>
        </w:rPr>
        <w:t xml:space="preserve"> </w:t>
      </w:r>
    </w:p>
    <w:bookmarkEnd w:id="1"/>
    <w:bookmarkEnd w:id="2"/>
    <w:tbl>
      <w:tblPr>
        <w:tblStyle w:val="6"/>
        <w:tblpPr w:leftFromText="180" w:rightFromText="180" w:vertAnchor="text" w:horzAnchor="margin" w:tblpY="131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一种紫外线UVB防晒剂，也能吸收很小部分的UVA波段，属于水溶性化学防晒剂。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常与其他成分配合使用，如阿伏苯宗、二氧化钛、氧化锌或者天来施。在阳光照射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下，它的防护能力和防护质量不会随着时间逐渐降低，因此在某种程度上可以缓解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防晒霜中其他UVB隔离剂的分解。该产品还可以把摄入的紫外线辐射转换成危害程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度较小的红外线辐射和热能。质地清爽不油腻。该产品储运稳定性好，非易燃易爆。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●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储存于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阴凉、干燥、通风处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避免阳光直射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●</w:t>
            </w:r>
            <w:r>
              <w:rPr>
                <w:rFonts w:hint="eastAsia"/>
                <w:sz w:val="24"/>
                <w:szCs w:val="24"/>
              </w:rPr>
              <w:t>更多信息请查阅安全技术说明书。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25KG 纸板桶/纸板箱      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搬运及储存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在搬运或使用该产品之前请查阅安全数据表。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若以适当的方式贮存在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>25°C</w:t>
            </w: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以下的干燥区域，保质期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>年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*以下信息替代了买方文件。我们所提供的使用建议，不得被视为侵犯专利权的原因。数据和结果以受监控的研究或实验室研究为依据，买方应根据预定使用条件进行检测，确认这些数据和结果的准确性。</w:t>
            </w: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51" w:bottom="1440" w:left="851" w:header="851" w:footer="992" w:gutter="0"/>
      <w:pgNumType w:start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Elephant">
    <w:altName w:val="Malgun Gothic"/>
    <w:panose1 w:val="00000000000000000000"/>
    <w:charset w:val="00"/>
    <w:family w:val="roman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6437425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hint="eastAsia"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-238125</wp:posOffset>
          </wp:positionV>
          <wp:extent cx="608965" cy="1080135"/>
          <wp:effectExtent l="0" t="0" r="635" b="5715"/>
          <wp:wrapNone/>
          <wp:docPr id="2" name="图片 2" descr="JADEWIN公司logo带字带R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JADEWIN公司logo带字带R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QINGDAO JADE NEW MATERIAL </w:t>
    </w:r>
  </w:p>
  <w:p>
    <w:pPr>
      <w:wordWrap w:val="0"/>
      <w:jc w:val="right"/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TECHNOLOGY CO.,LTD</w:t>
    </w:r>
  </w:p>
  <w:p>
    <w:pPr>
      <w:jc w:val="right"/>
      <w:rPr>
        <w:b/>
        <w:color w:val="000000" w:themeColor="text1"/>
        <w:sz w:val="30"/>
        <w:szCs w:val="30"/>
        <w14:textFill>
          <w14:solidFill>
            <w14:schemeClr w14:val="tx1"/>
          </w14:solidFill>
        </w14:textFill>
      </w:rPr>
    </w:pPr>
    <w:r>
      <w:rPr>
        <w:rFonts w:hint="eastAsia"/>
        <w:b/>
        <w:color w:val="000000" w:themeColor="text1"/>
        <w:sz w:val="30"/>
        <w:szCs w:val="30"/>
        <w14:textFill>
          <w14:solidFill>
            <w14:schemeClr w14:val="tx1"/>
          </w14:solidFill>
        </w14:textFill>
      </w:rPr>
      <w:t>青岛杰</w:t>
    </w:r>
    <w:r>
      <w:rPr>
        <w:b/>
        <w:color w:val="000000" w:themeColor="text1"/>
        <w:sz w:val="30"/>
        <w:szCs w:val="30"/>
        <w14:textFill>
          <w14:solidFill>
            <w14:schemeClr w14:val="tx1"/>
          </w14:solidFill>
        </w14:textFill>
      </w:rPr>
      <w:t>得佳新材料科技有限公司</w:t>
    </w:r>
  </w:p>
  <w:p>
    <w:pPr>
      <w:tabs>
        <w:tab w:val="left" w:pos="3870"/>
      </w:tabs>
    </w:pPr>
    <w:r>
      <w:tab/>
    </w:r>
  </w:p>
  <w:p>
    <w:pPr>
      <w:tabs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16"/>
    <w:rsid w:val="00012F58"/>
    <w:rsid w:val="00020DF4"/>
    <w:rsid w:val="000C1CA9"/>
    <w:rsid w:val="000C6411"/>
    <w:rsid w:val="000E223D"/>
    <w:rsid w:val="000E6815"/>
    <w:rsid w:val="00186163"/>
    <w:rsid w:val="00250A0C"/>
    <w:rsid w:val="00282DB8"/>
    <w:rsid w:val="002A2785"/>
    <w:rsid w:val="002D44EA"/>
    <w:rsid w:val="002F6E67"/>
    <w:rsid w:val="00300381"/>
    <w:rsid w:val="0036171B"/>
    <w:rsid w:val="003B5737"/>
    <w:rsid w:val="00416649"/>
    <w:rsid w:val="00421EDD"/>
    <w:rsid w:val="00435DCD"/>
    <w:rsid w:val="004669E8"/>
    <w:rsid w:val="004C763A"/>
    <w:rsid w:val="004D4BEE"/>
    <w:rsid w:val="004E3AC0"/>
    <w:rsid w:val="0050646D"/>
    <w:rsid w:val="00532F58"/>
    <w:rsid w:val="0060147F"/>
    <w:rsid w:val="006236A9"/>
    <w:rsid w:val="00626F8A"/>
    <w:rsid w:val="0063176B"/>
    <w:rsid w:val="0065021A"/>
    <w:rsid w:val="006546A9"/>
    <w:rsid w:val="006E34CA"/>
    <w:rsid w:val="006E6905"/>
    <w:rsid w:val="0072208A"/>
    <w:rsid w:val="0074402B"/>
    <w:rsid w:val="007446DE"/>
    <w:rsid w:val="00766DF9"/>
    <w:rsid w:val="00771F6B"/>
    <w:rsid w:val="0086029B"/>
    <w:rsid w:val="00860912"/>
    <w:rsid w:val="00862DB1"/>
    <w:rsid w:val="008A212B"/>
    <w:rsid w:val="008D39EA"/>
    <w:rsid w:val="008E15BA"/>
    <w:rsid w:val="0093603C"/>
    <w:rsid w:val="00971314"/>
    <w:rsid w:val="009950DC"/>
    <w:rsid w:val="00A17616"/>
    <w:rsid w:val="00A20936"/>
    <w:rsid w:val="00A25172"/>
    <w:rsid w:val="00A52E6F"/>
    <w:rsid w:val="00A70146"/>
    <w:rsid w:val="00AA7888"/>
    <w:rsid w:val="00AB1FF4"/>
    <w:rsid w:val="00AB35C8"/>
    <w:rsid w:val="00AC09E7"/>
    <w:rsid w:val="00AE792D"/>
    <w:rsid w:val="00B11A05"/>
    <w:rsid w:val="00B14B44"/>
    <w:rsid w:val="00B4738A"/>
    <w:rsid w:val="00B53AFD"/>
    <w:rsid w:val="00BA2092"/>
    <w:rsid w:val="00BF15DC"/>
    <w:rsid w:val="00C71C91"/>
    <w:rsid w:val="00C74BAF"/>
    <w:rsid w:val="00C8761C"/>
    <w:rsid w:val="00CA0ED8"/>
    <w:rsid w:val="00CC4FDB"/>
    <w:rsid w:val="00CC5F9A"/>
    <w:rsid w:val="00CD56DA"/>
    <w:rsid w:val="00D56BB7"/>
    <w:rsid w:val="00D8517C"/>
    <w:rsid w:val="00DA14E5"/>
    <w:rsid w:val="00DD517B"/>
    <w:rsid w:val="00DE2BD2"/>
    <w:rsid w:val="00DF0C0A"/>
    <w:rsid w:val="00DF0D24"/>
    <w:rsid w:val="00E5498A"/>
    <w:rsid w:val="00E57DC4"/>
    <w:rsid w:val="00E77D8E"/>
    <w:rsid w:val="00EA4BFE"/>
    <w:rsid w:val="00EF5652"/>
    <w:rsid w:val="00F44BD1"/>
    <w:rsid w:val="00FC281A"/>
    <w:rsid w:val="00FE71C0"/>
    <w:rsid w:val="098864BB"/>
    <w:rsid w:val="1B7078D5"/>
    <w:rsid w:val="1DE52DC4"/>
    <w:rsid w:val="2D172111"/>
    <w:rsid w:val="4604717A"/>
    <w:rsid w:val="5C173174"/>
    <w:rsid w:val="64C42800"/>
    <w:rsid w:val="67203762"/>
    <w:rsid w:val="697E67F0"/>
    <w:rsid w:val="720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F625-4688-4A31-83CA-4CA661669C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460</Words>
  <Characters>536</Characters>
  <Lines>4</Lines>
  <Paragraphs>1</Paragraphs>
  <TotalTime>1</TotalTime>
  <ScaleCrop>false</ScaleCrop>
  <LinksUpToDate>false</LinksUpToDate>
  <CharactersWithSpaces>550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2021-05-11T01:18:00Z</dcterms:created>
  <dc:creator>User</dc:creator>
  <cp:lastModifiedBy>晟女.</cp:lastModifiedBy>
  <cp:lastPrinted>2016-03-17T10:17:00Z</cp:lastPrinted>
  <dcterms:modified xsi:type="dcterms:W3CDTF">2023-02-08T01:57:53Z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46330F75C3FC422583E9122C4F4EB1DD</vt:lpwstr>
  </property>
</Properties>
</file>